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F08" w:rsidRDefault="00F82F08" w:rsidP="00F82F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82F08" w:rsidRPr="00F82F08" w:rsidRDefault="00170773" w:rsidP="00F82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Доклад Уткиной Ольги Владимировны заместителя начальника отдела водных ресурсов по Челябинской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области  Нижне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-Обского БВУ на тему:</w:t>
      </w:r>
    </w:p>
    <w:p w:rsidR="00F82F08" w:rsidRPr="00F82F08" w:rsidRDefault="00170773" w:rsidP="00F82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«П</w:t>
      </w:r>
      <w:r w:rsidR="00F82F08" w:rsidRPr="00F82F08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о безопасному пропуску вес</w:t>
      </w:r>
      <w:r w:rsidR="00223E14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еннего половодья на территории </w:t>
      </w:r>
      <w:r w:rsidR="00F82F08" w:rsidRPr="00F82F08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Челябинской области в 2016 г»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.</w:t>
      </w:r>
      <w:bookmarkStart w:id="0" w:name="_GoBack"/>
      <w:bookmarkEnd w:id="0"/>
    </w:p>
    <w:p w:rsidR="00F82F08" w:rsidRDefault="001A7EB6" w:rsidP="00F82F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На территории Челябинской области в бассейне р. Урал расположено два водохранилища.</w:t>
      </w:r>
    </w:p>
    <w:p w:rsidR="00EF4E27" w:rsidRPr="00F82F08" w:rsidRDefault="00EF4E27" w:rsidP="00F82F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2F08" w:rsidRPr="00F82F08" w:rsidRDefault="00F82F08" w:rsidP="00F82F0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Верхнеуральское водохранилище на р. Урал многолетнего регулирования объемом 601 млн. м³; </w:t>
      </w:r>
    </w:p>
    <w:p w:rsidR="00F82F08" w:rsidRPr="00F82F08" w:rsidRDefault="00F82F08" w:rsidP="00F82F0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>- Магнитогорское водохранилище на р. Урал объемом 174 млн. м³ суточного регулирования;</w:t>
      </w:r>
    </w:p>
    <w:p w:rsidR="00F82F08" w:rsidRPr="00F82F08" w:rsidRDefault="00F82F08" w:rsidP="00F82F0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>Суммарный объем водохранилищ, заполненных до нормального подпорного уровня (НПУ) составляет 851,75 млн. м</w:t>
      </w:r>
      <w:r w:rsidRPr="00F82F08">
        <w:rPr>
          <w:rFonts w:ascii="Arial" w:eastAsia="Times New Roman" w:hAnsi="Arial" w:cs="Arial"/>
          <w:sz w:val="28"/>
          <w:szCs w:val="20"/>
          <w:lang w:eastAsia="ru-RU"/>
        </w:rPr>
        <w:t>³</w:t>
      </w: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F82F08" w:rsidRPr="00F82F08" w:rsidRDefault="00F82F08" w:rsidP="00F82F0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>Суммарная площадь зеркала составляет 146,9 км</w:t>
      </w:r>
      <w:r w:rsidRPr="00F82F08">
        <w:rPr>
          <w:rFonts w:ascii="Arial" w:eastAsia="Times New Roman" w:hAnsi="Arial" w:cs="Arial"/>
          <w:sz w:val="28"/>
          <w:szCs w:val="20"/>
          <w:lang w:eastAsia="ru-RU"/>
        </w:rPr>
        <w:t>²</w:t>
      </w: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F82F08" w:rsidRPr="00F82F08" w:rsidRDefault="00F82F08" w:rsidP="00F82F0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>Потери воды на испарение с водной поверхности при заполненных до НПУ водохранилищах при норме испарения 7</w:t>
      </w:r>
      <w:r w:rsidR="00223E14">
        <w:rPr>
          <w:rFonts w:ascii="Times New Roman" w:eastAsia="Times New Roman" w:hAnsi="Times New Roman" w:cs="Times New Roman"/>
          <w:sz w:val="28"/>
          <w:szCs w:val="20"/>
          <w:lang w:eastAsia="ru-RU"/>
        </w:rPr>
        <w:t>00 мм составляет около 100 млн.</w:t>
      </w: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>м</w:t>
      </w:r>
      <w:r w:rsidRPr="00F82F08">
        <w:rPr>
          <w:rFonts w:ascii="Arial" w:eastAsia="Times New Roman" w:hAnsi="Arial" w:cs="Arial"/>
          <w:sz w:val="28"/>
          <w:szCs w:val="20"/>
          <w:lang w:eastAsia="ru-RU"/>
        </w:rPr>
        <w:t>³</w:t>
      </w: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F82F08" w:rsidRPr="00F82F08" w:rsidRDefault="00F82F08" w:rsidP="00F82F0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Режим работы Верхнеуральского водохранилища в период весеннего половодья и дождевых паводков зависит от прогнозных величин притока воды и степени </w:t>
      </w:r>
      <w:r w:rsidR="00223E14"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>с работки</w:t>
      </w: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емкости водохранилища за период межени. </w:t>
      </w:r>
    </w:p>
    <w:p w:rsidR="00F82F08" w:rsidRDefault="00F82F08" w:rsidP="00F82F0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Прогнозный приток 2016 года к Верхнеуральскому водохранилищу составил –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>170±50 млн.м</w:t>
      </w:r>
      <w:r w:rsidRPr="00F82F08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3</w:t>
      </w: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>. Максимальный приток к водохранилищу зафиксирован – 325,58 м</w:t>
      </w:r>
      <w:r w:rsidRPr="00F82F08">
        <w:rPr>
          <w:rFonts w:ascii="Arial" w:eastAsia="Times New Roman" w:hAnsi="Arial" w:cs="Arial"/>
          <w:sz w:val="28"/>
          <w:szCs w:val="20"/>
          <w:lang w:eastAsia="ru-RU"/>
        </w:rPr>
        <w:t>³</w:t>
      </w: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>/с. При прогнозе 100-200 м</w:t>
      </w:r>
      <w:r w:rsidRPr="00F82F08">
        <w:rPr>
          <w:rFonts w:ascii="Arial" w:eastAsia="Times New Roman" w:hAnsi="Arial" w:cs="Arial"/>
          <w:sz w:val="28"/>
          <w:szCs w:val="20"/>
          <w:lang w:eastAsia="ru-RU"/>
        </w:rPr>
        <w:t>³</w:t>
      </w: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/с. </w:t>
      </w:r>
    </w:p>
    <w:p w:rsidR="00F82F08" w:rsidRPr="00F82F08" w:rsidRDefault="00F82F08" w:rsidP="00F82F0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Приток воды к водохранилищу на 16.05</w:t>
      </w:r>
      <w:r w:rsidR="001A7EB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.2016 г составляет </w:t>
      </w:r>
      <w:proofErr w:type="gramStart"/>
      <w:r w:rsidR="001A7EB6">
        <w:rPr>
          <w:rFonts w:ascii="Times New Roman" w:eastAsia="Times New Roman" w:hAnsi="Times New Roman" w:cs="Times New Roman"/>
          <w:sz w:val="28"/>
          <w:szCs w:val="20"/>
          <w:lang w:eastAsia="ru-RU"/>
        </w:rPr>
        <w:t>273,439млн.</w:t>
      </w: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>м</w:t>
      </w:r>
      <w:r w:rsidRPr="00F82F08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3</w:t>
      </w:r>
      <w:proofErr w:type="gramEnd"/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>. Приток аккумулированный водохранилищем составляет –147,66 млн. м</w:t>
      </w:r>
      <w:r w:rsidRPr="00F82F08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3</w:t>
      </w: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F82F08" w:rsidRPr="00F82F08" w:rsidRDefault="00F82F08" w:rsidP="00F82F0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>Сбросные расходы с Верхнеуральского водохранилища в период половодья в 2016 г. осуществлялись в размере рабочего 5,0-110,0 м</w:t>
      </w:r>
      <w:r w:rsidRPr="00F82F08">
        <w:rPr>
          <w:rFonts w:ascii="Arial" w:eastAsia="Times New Roman" w:hAnsi="Arial" w:cs="Arial"/>
          <w:sz w:val="28"/>
          <w:szCs w:val="20"/>
          <w:lang w:eastAsia="ru-RU"/>
        </w:rPr>
        <w:t>³</w:t>
      </w: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>/с. Всего сброшено воды 125,779 млн. м</w:t>
      </w:r>
      <w:r w:rsidRPr="00F82F08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3</w:t>
      </w: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</w:p>
    <w:p w:rsidR="00F82F08" w:rsidRPr="00F82F08" w:rsidRDefault="00F82F08" w:rsidP="00F82F0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>Магнитогорское водохранилище в период половодья пропускает боковой приток транзитом.</w:t>
      </w:r>
    </w:p>
    <w:p w:rsidR="00F82F08" w:rsidRPr="00F82F08" w:rsidRDefault="00F82F08" w:rsidP="00F82F0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>Емкости водохранилищ сезонного регулирования заполняются на спаде половодья.</w:t>
      </w:r>
    </w:p>
    <w:p w:rsidR="00F82F08" w:rsidRPr="00F82F08" w:rsidRDefault="00F82F08" w:rsidP="00F82F0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>Водохозяйственный баланс Магнитогорского водохранилища за период 01 апреля по 16 мая 2016 составляет:</w:t>
      </w:r>
    </w:p>
    <w:p w:rsidR="00F82F08" w:rsidRPr="00F82F08" w:rsidRDefault="00F82F08" w:rsidP="00F82F08">
      <w:pPr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F82F0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Приток к водохранилищу за выбранный период составил </w:t>
      </w:r>
      <w:r w:rsidR="001A7EB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–209,</w:t>
      </w:r>
      <w:r w:rsidRPr="00F82F0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27 млн.м</w:t>
      </w:r>
      <w:r w:rsidRPr="00F82F0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vertAlign w:val="superscript"/>
          <w:lang w:eastAsia="ru-RU"/>
        </w:rPr>
        <w:t>3</w:t>
      </w:r>
      <w:r w:rsidRPr="00F82F0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.</w:t>
      </w:r>
    </w:p>
    <w:p w:rsidR="00F82F08" w:rsidRPr="00F82F08" w:rsidRDefault="00F82F08" w:rsidP="00F82F08">
      <w:pPr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F82F0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Попуск в нижний бьеф водохранилища за выбранный период составил </w:t>
      </w:r>
      <w:r w:rsidR="001A7EB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–198,</w:t>
      </w:r>
      <w:r w:rsidRPr="00F82F0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75 млн.м</w:t>
      </w:r>
      <w:r w:rsidRPr="00F82F0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vertAlign w:val="superscript"/>
          <w:lang w:eastAsia="ru-RU"/>
        </w:rPr>
        <w:t>3</w:t>
      </w:r>
      <w:r w:rsidRPr="00F82F0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.</w:t>
      </w:r>
    </w:p>
    <w:p w:rsidR="00F82F08" w:rsidRPr="00F82F08" w:rsidRDefault="00F82F08" w:rsidP="00F82F0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F82F0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lastRenderedPageBreak/>
        <w:t xml:space="preserve">Максимальное значение суточного притока к водохранилищу расходом </w:t>
      </w:r>
      <w:r w:rsidR="001A7EB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–122,</w:t>
      </w:r>
      <w:r w:rsidRPr="00F82F0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8 м</w:t>
      </w:r>
      <w:r w:rsidRPr="00F82F0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vertAlign w:val="superscript"/>
          <w:lang w:eastAsia="ru-RU"/>
        </w:rPr>
        <w:t>3</w:t>
      </w:r>
      <w:r w:rsidRPr="00F82F0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/с</w:t>
      </w:r>
    </w:p>
    <w:p w:rsidR="00F82F08" w:rsidRPr="00F82F08" w:rsidRDefault="00F82F08" w:rsidP="00F82F0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82F0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Максимальный сбросной расход </w:t>
      </w:r>
      <w:r w:rsidR="001A7EB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–121,</w:t>
      </w:r>
      <w:r w:rsidRPr="00F82F0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5 м</w:t>
      </w:r>
      <w:r w:rsidRPr="00F82F0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vertAlign w:val="superscript"/>
          <w:lang w:eastAsia="ru-RU"/>
        </w:rPr>
        <w:t>3</w:t>
      </w:r>
      <w:r w:rsidRPr="00F82F0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/с.</w:t>
      </w: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F82F08" w:rsidRPr="00F82F08" w:rsidRDefault="00F82F08" w:rsidP="00F82F0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Приток аккумулированный водохранилищем составляет –10,52 млн. м</w:t>
      </w:r>
      <w:r w:rsidRPr="00F82F08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3</w:t>
      </w: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1A7EB6" w:rsidRDefault="001A7EB6" w:rsidP="001A7E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F82F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состоянию на 16.05.2016 г. </w:t>
      </w:r>
      <w:proofErr w:type="spellStart"/>
      <w:r w:rsidRPr="00F82F0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заполненность</w:t>
      </w:r>
      <w:proofErr w:type="spellEnd"/>
      <w:r w:rsidRPr="00F82F0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основны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х водохранилищ, находящихся на </w:t>
      </w:r>
      <w:r w:rsidRPr="00F82F0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территории Челябинской области:</w:t>
      </w:r>
    </w:p>
    <w:p w:rsidR="001A7EB6" w:rsidRPr="00F82F08" w:rsidRDefault="001A7EB6" w:rsidP="001A7E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W w:w="8015" w:type="dxa"/>
        <w:tblInd w:w="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29"/>
        <w:gridCol w:w="2976"/>
        <w:gridCol w:w="2410"/>
      </w:tblGrid>
      <w:tr w:rsidR="001A7EB6" w:rsidRPr="00F82F08" w:rsidTr="00ED36FD">
        <w:tc>
          <w:tcPr>
            <w:tcW w:w="2629" w:type="dxa"/>
          </w:tcPr>
          <w:p w:rsidR="001A7EB6" w:rsidRPr="00F82F08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76" w:type="dxa"/>
          </w:tcPr>
          <w:p w:rsidR="001A7EB6" w:rsidRPr="00F82F08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Свободная емкость</w:t>
            </w:r>
          </w:p>
          <w:p w:rsidR="001A7EB6" w:rsidRPr="00F82F08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состоянию на 16.05.2016 г. </w:t>
            </w:r>
            <w:proofErr w:type="gramStart"/>
            <w:r w:rsidRPr="00F82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 млн.</w:t>
            </w:r>
            <w:proofErr w:type="gramEnd"/>
            <w:r w:rsidRPr="00F82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Pr="00F82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410" w:type="dxa"/>
          </w:tcPr>
          <w:p w:rsidR="001A7EB6" w:rsidRPr="00F82F08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Заполненность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состоянию на 16.05.2016 г в %</w:t>
            </w:r>
          </w:p>
        </w:tc>
      </w:tr>
      <w:tr w:rsidR="001A7EB6" w:rsidRPr="00F82F08" w:rsidTr="00ED36FD">
        <w:tc>
          <w:tcPr>
            <w:tcW w:w="262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1A7EB6" w:rsidRPr="00F82F08" w:rsidRDefault="001A7EB6" w:rsidP="00ED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Верхнеуральское</w:t>
            </w:r>
          </w:p>
        </w:tc>
        <w:tc>
          <w:tcPr>
            <w:tcW w:w="29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A7EB6" w:rsidRPr="00DA1E80" w:rsidRDefault="001A7EB6" w:rsidP="00ED36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E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18,1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7EB6" w:rsidRPr="00DA1E80" w:rsidRDefault="001A7EB6" w:rsidP="00ED3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</w:t>
            </w:r>
            <w:r w:rsidRPr="00DA1E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A7EB6" w:rsidRPr="00F82F08" w:rsidTr="00ED36FD">
        <w:tc>
          <w:tcPr>
            <w:tcW w:w="2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A7EB6" w:rsidRPr="00F82F08" w:rsidRDefault="001A7EB6" w:rsidP="00ED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Магнитогорское</w:t>
            </w:r>
          </w:p>
        </w:tc>
        <w:tc>
          <w:tcPr>
            <w:tcW w:w="29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A7EB6" w:rsidRPr="00DA1E80" w:rsidRDefault="001A7EB6" w:rsidP="00ED36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E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7EB6" w:rsidRPr="00DA1E80" w:rsidRDefault="001A7EB6" w:rsidP="00ED3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E80">
              <w:rPr>
                <w:rFonts w:ascii="Times New Roman" w:hAnsi="Times New Roman" w:cs="Times New Roman"/>
                <w:sz w:val="24"/>
                <w:szCs w:val="24"/>
              </w:rPr>
              <w:t>96,99</w:t>
            </w:r>
          </w:p>
        </w:tc>
      </w:tr>
    </w:tbl>
    <w:p w:rsidR="001A7EB6" w:rsidRDefault="001A7EB6" w:rsidP="001A7E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7EB6" w:rsidRDefault="001A7EB6" w:rsidP="001A7E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прохождения половодья 2016 года приведены ниже в табличной форме</w:t>
      </w:r>
    </w:p>
    <w:p w:rsidR="001A7EB6" w:rsidRPr="001A7EB6" w:rsidRDefault="001A7EB6" w:rsidP="001A7E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2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1"/>
        <w:gridCol w:w="2046"/>
        <w:gridCol w:w="1319"/>
        <w:gridCol w:w="1319"/>
        <w:gridCol w:w="1319"/>
        <w:gridCol w:w="1319"/>
        <w:gridCol w:w="1319"/>
      </w:tblGrid>
      <w:tr w:rsidR="001A7EB6" w:rsidRPr="00F82F08" w:rsidTr="001A7EB6">
        <w:trPr>
          <w:trHeight w:val="780"/>
        </w:trPr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EB6" w:rsidRPr="00F82F08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EB6" w:rsidRPr="00F82F08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Водохранилище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EB6" w:rsidRPr="00F82F08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 половодья млн. м³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EB6" w:rsidRPr="00F82F08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F8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млн. м³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EB6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  <w:p w:rsidR="001A7EB6" w:rsidRPr="00C83B1E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3B1E">
              <w:rPr>
                <w:rFonts w:ascii="Times New Roman" w:eastAsia="Times New Roman" w:hAnsi="Times New Roman" w:cs="Times New Roman"/>
                <w:lang w:eastAsia="ru-RU"/>
              </w:rPr>
              <w:t>Опр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C83B1E">
              <w:rPr>
                <w:rFonts w:ascii="Times New Roman" w:eastAsia="Times New Roman" w:hAnsi="Times New Roman" w:cs="Times New Roman"/>
                <w:lang w:eastAsia="ru-RU"/>
              </w:rPr>
              <w:t>вдываемо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сти</w:t>
            </w:r>
            <w:proofErr w:type="spellEnd"/>
          </w:p>
          <w:p w:rsidR="001A7EB6" w:rsidRPr="00F82F08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прогноза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EB6" w:rsidRPr="00F82F08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F8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симальный</w:t>
            </w:r>
            <w:r w:rsidRPr="00F8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приток м³/с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EB6" w:rsidRPr="00F82F08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F8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аксим сброс м³/с</w:t>
            </w:r>
          </w:p>
        </w:tc>
      </w:tr>
      <w:tr w:rsidR="001A7EB6" w:rsidRPr="00F82F08" w:rsidTr="001A7EB6">
        <w:trPr>
          <w:trHeight w:val="315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7EB6" w:rsidRPr="00F82F08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7EB6" w:rsidRPr="00F82F08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Верхнеуральское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EB6" w:rsidRPr="00F82F08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170±50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EB6" w:rsidRPr="00F82F08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F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273,439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EB6" w:rsidRPr="00F82F08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EB6" w:rsidRPr="00F82F08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325,58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EB6" w:rsidRPr="00F82F08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1A7EB6" w:rsidRPr="00F82F08" w:rsidTr="001A7EB6">
        <w:trPr>
          <w:trHeight w:val="315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7EB6" w:rsidRPr="00F82F08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7EB6" w:rsidRPr="00F82F08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Магнитогорское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EB6" w:rsidRPr="00F82F08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80*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EB6" w:rsidRPr="00F82F08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F0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eastAsia="ru-RU"/>
              </w:rPr>
              <w:t>209.27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EB6" w:rsidRPr="00F82F08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EB6" w:rsidRPr="00F82F08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EB6" w:rsidRPr="00F82F08" w:rsidRDefault="001A7EB6" w:rsidP="00ED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121,5</w:t>
            </w:r>
          </w:p>
        </w:tc>
      </w:tr>
    </w:tbl>
    <w:p w:rsidR="001A7EB6" w:rsidRPr="00F82F08" w:rsidRDefault="001A7EB6" w:rsidP="001A7E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82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Примечание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82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gramEnd"/>
      <w:r w:rsidRPr="00F82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Приток воды с частной водосборной площади водосбора </w:t>
      </w:r>
    </w:p>
    <w:p w:rsidR="001A7EB6" w:rsidRDefault="001A7EB6" w:rsidP="001A7E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2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(р. Малый Кизил).</w:t>
      </w:r>
    </w:p>
    <w:p w:rsidR="00916017" w:rsidRDefault="00916017" w:rsidP="009160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16017" w:rsidRDefault="00916017" w:rsidP="0091601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7EB6" w:rsidRPr="00916017">
        <w:rPr>
          <w:rFonts w:ascii="Times New Roman" w:hAnsi="Times New Roman" w:cs="Times New Roman"/>
          <w:sz w:val="28"/>
          <w:szCs w:val="28"/>
        </w:rPr>
        <w:t>По данным Росгидромета средний расход за указанный период половодья на гидропосту р. Урал-с. Кизильское –</w:t>
      </w:r>
      <w:r w:rsidR="001A7EB6" w:rsidRPr="00916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184,</w:t>
      </w:r>
      <w:r w:rsidRPr="0091601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7EB6" w:rsidRPr="00916017">
        <w:rPr>
          <w:rFonts w:ascii="Times New Roman" w:eastAsia="Times New Roman" w:hAnsi="Times New Roman" w:cs="Times New Roman"/>
          <w:sz w:val="28"/>
          <w:szCs w:val="28"/>
          <w:lang w:eastAsia="ru-RU"/>
        </w:rPr>
        <w:t>м³/с.</w:t>
      </w:r>
    </w:p>
    <w:p w:rsidR="001A7EB6" w:rsidRPr="00916017" w:rsidRDefault="001A7EB6" w:rsidP="00916017">
      <w:pPr>
        <w:jc w:val="both"/>
        <w:rPr>
          <w:rFonts w:ascii="Times New Roman" w:hAnsi="Times New Roman" w:cs="Times New Roman"/>
          <w:sz w:val="28"/>
          <w:szCs w:val="28"/>
        </w:rPr>
      </w:pPr>
      <w:r w:rsidRPr="00916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воды – </w:t>
      </w:r>
      <w:r w:rsidR="00916017" w:rsidRPr="00916017">
        <w:rPr>
          <w:rFonts w:ascii="Times New Roman" w:eastAsia="Times New Roman" w:hAnsi="Times New Roman" w:cs="Times New Roman"/>
          <w:sz w:val="28"/>
          <w:szCs w:val="28"/>
          <w:lang w:eastAsia="ru-RU"/>
        </w:rPr>
        <w:t>620 млн.</w:t>
      </w:r>
      <w:r w:rsidRPr="00916017">
        <w:rPr>
          <w:rFonts w:ascii="Times New Roman" w:eastAsia="Times New Roman" w:hAnsi="Times New Roman" w:cs="Times New Roman"/>
          <w:sz w:val="28"/>
          <w:szCs w:val="28"/>
          <w:lang w:eastAsia="ru-RU"/>
        </w:rPr>
        <w:t>м³.</w:t>
      </w:r>
    </w:p>
    <w:p w:rsidR="001A7EB6" w:rsidRDefault="001A7EB6">
      <w:pPr>
        <w:rPr>
          <w:rFonts w:ascii="Times New Roman" w:hAnsi="Times New Roman" w:cs="Times New Roman"/>
          <w:sz w:val="28"/>
          <w:szCs w:val="28"/>
        </w:rPr>
      </w:pPr>
    </w:p>
    <w:p w:rsidR="001A7EB6" w:rsidRDefault="001A7EB6">
      <w:pPr>
        <w:rPr>
          <w:rFonts w:ascii="Times New Roman" w:hAnsi="Times New Roman" w:cs="Times New Roman"/>
          <w:sz w:val="28"/>
          <w:szCs w:val="28"/>
        </w:rPr>
      </w:pPr>
    </w:p>
    <w:p w:rsidR="001A7EB6" w:rsidRDefault="001A7EB6">
      <w:pPr>
        <w:rPr>
          <w:rFonts w:ascii="Times New Roman" w:hAnsi="Times New Roman" w:cs="Times New Roman"/>
          <w:sz w:val="28"/>
          <w:szCs w:val="28"/>
        </w:rPr>
      </w:pPr>
    </w:p>
    <w:p w:rsidR="001A7EB6" w:rsidRDefault="001A7EB6">
      <w:pPr>
        <w:rPr>
          <w:rFonts w:ascii="Times New Roman" w:hAnsi="Times New Roman" w:cs="Times New Roman"/>
          <w:sz w:val="28"/>
          <w:szCs w:val="28"/>
        </w:rPr>
      </w:pPr>
    </w:p>
    <w:p w:rsidR="00223E14" w:rsidRPr="00223E14" w:rsidRDefault="00223E14">
      <w:pPr>
        <w:rPr>
          <w:rFonts w:ascii="Times New Roman" w:hAnsi="Times New Roman" w:cs="Times New Roman"/>
          <w:sz w:val="28"/>
          <w:szCs w:val="28"/>
        </w:rPr>
      </w:pPr>
      <w:r w:rsidRPr="00223E14">
        <w:rPr>
          <w:rFonts w:ascii="Times New Roman" w:hAnsi="Times New Roman" w:cs="Times New Roman"/>
          <w:sz w:val="28"/>
          <w:szCs w:val="28"/>
        </w:rPr>
        <w:t>А.И.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3E14">
        <w:rPr>
          <w:rFonts w:ascii="Times New Roman" w:hAnsi="Times New Roman" w:cs="Times New Roman"/>
          <w:sz w:val="28"/>
          <w:szCs w:val="28"/>
        </w:rPr>
        <w:t>Второва</w:t>
      </w:r>
    </w:p>
    <w:p w:rsidR="00223E14" w:rsidRPr="00223E14" w:rsidRDefault="00223E14">
      <w:pPr>
        <w:rPr>
          <w:rFonts w:ascii="Times New Roman" w:hAnsi="Times New Roman" w:cs="Times New Roman"/>
          <w:sz w:val="28"/>
          <w:szCs w:val="28"/>
        </w:rPr>
      </w:pPr>
      <w:r w:rsidRPr="00223E14">
        <w:rPr>
          <w:rFonts w:ascii="Times New Roman" w:hAnsi="Times New Roman" w:cs="Times New Roman"/>
          <w:sz w:val="28"/>
          <w:szCs w:val="28"/>
        </w:rPr>
        <w:t>790-29-02</w:t>
      </w:r>
    </w:p>
    <w:sectPr w:rsidR="00223E14" w:rsidRPr="00223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F08"/>
    <w:rsid w:val="000B2951"/>
    <w:rsid w:val="00155C35"/>
    <w:rsid w:val="001641D4"/>
    <w:rsid w:val="00170773"/>
    <w:rsid w:val="001A7EB6"/>
    <w:rsid w:val="00223E14"/>
    <w:rsid w:val="00916017"/>
    <w:rsid w:val="00C83B1E"/>
    <w:rsid w:val="00DA1E80"/>
    <w:rsid w:val="00EF4E27"/>
    <w:rsid w:val="00F8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1E192E-2080-415F-A79C-FCA8CCE61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2016-05-17T09:50:00Z</cp:lastPrinted>
  <dcterms:created xsi:type="dcterms:W3CDTF">2016-05-17T09:53:00Z</dcterms:created>
  <dcterms:modified xsi:type="dcterms:W3CDTF">2016-05-24T03:53:00Z</dcterms:modified>
</cp:coreProperties>
</file>